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4EEFF" w:themeColor="accent2" w:themeTint="33"/>
  <w:body>
    <w:p w:rsidR="00DE42F7" w:rsidRPr="00DE42F7" w:rsidRDefault="00CA3C65" w:rsidP="00DE42F7">
      <w:pPr>
        <w:pStyle w:val="NormalWeb"/>
        <w:spacing w:before="0" w:beforeAutospacing="0" w:after="0" w:afterAutospacing="0"/>
        <w:jc w:val="center"/>
        <w:rPr>
          <w:color w:val="0070C0"/>
        </w:rPr>
      </w:pPr>
      <w:r w:rsidRPr="00DE42F7">
        <w:rPr>
          <w:color w:val="0070C0"/>
          <w:sz w:val="28"/>
          <w:szCs w:val="28"/>
        </w:rPr>
        <w:t xml:space="preserve">Navigating Academia: An Australian Association for the Studies of Religion </w:t>
      </w:r>
      <w:r w:rsidR="00C464C2" w:rsidRPr="00DE42F7">
        <w:rPr>
          <w:color w:val="0070C0"/>
          <w:sz w:val="28"/>
          <w:szCs w:val="28"/>
        </w:rPr>
        <w:t>HDR Event</w:t>
      </w:r>
    </w:p>
    <w:p w:rsidR="00C464C2" w:rsidRPr="00DE42F7" w:rsidRDefault="00C464C2" w:rsidP="00883BD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E42F7">
        <w:t>Wednesday 4</w:t>
      </w:r>
      <w:r w:rsidRPr="00DE42F7">
        <w:rPr>
          <w:vertAlign w:val="superscript"/>
        </w:rPr>
        <w:t>th</w:t>
      </w:r>
      <w:r w:rsidRPr="00DE42F7">
        <w:t xml:space="preserve"> of December</w:t>
      </w:r>
      <w:r w:rsidR="00DD169B">
        <w:t>, 2019</w:t>
      </w:r>
    </w:p>
    <w:p w:rsidR="00CA3C65" w:rsidRDefault="00CA3C65" w:rsidP="00CA3C65">
      <w:pPr>
        <w:pStyle w:val="NormalWeb"/>
        <w:spacing w:before="0" w:beforeAutospacing="0" w:after="0" w:afterAutospacing="0"/>
        <w:rPr>
          <w:b/>
        </w:rPr>
      </w:pPr>
    </w:p>
    <w:p w:rsidR="00CA3C65" w:rsidRDefault="00333A92" w:rsidP="00DE42F7">
      <w:pPr>
        <w:pStyle w:val="NormalWeb"/>
        <w:spacing w:before="0" w:beforeAutospacing="0" w:after="0" w:afterAutospacing="0"/>
        <w:jc w:val="center"/>
        <w:rPr>
          <w:b/>
        </w:rPr>
      </w:pPr>
      <w:r w:rsidRPr="00DE42F7">
        <w:rPr>
          <w:noProof/>
          <w:bdr w:val="thinThickSmallGap" w:sz="24" w:space="0" w:color="auto" w:frame="1"/>
        </w:rPr>
        <w:drawing>
          <wp:inline distT="0" distB="0" distL="0" distR="0">
            <wp:extent cx="3689772" cy="27673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08" cy="277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65" w:rsidRDefault="00CA3C65" w:rsidP="00CA3C65">
      <w:pPr>
        <w:pStyle w:val="NormalWeb"/>
        <w:spacing w:before="0" w:beforeAutospacing="0" w:after="0" w:afterAutospacing="0"/>
        <w:rPr>
          <w:b/>
        </w:rPr>
      </w:pPr>
    </w:p>
    <w:p w:rsidR="00CA3C65" w:rsidRPr="00DE42F7" w:rsidRDefault="00CA3C65" w:rsidP="00CA3C65">
      <w:pPr>
        <w:pStyle w:val="NormalWeb"/>
        <w:spacing w:before="0" w:beforeAutospacing="0" w:after="0" w:afterAutospacing="0"/>
        <w:rPr>
          <w:b/>
          <w:color w:val="0070C0"/>
        </w:rPr>
      </w:pPr>
      <w:r w:rsidRPr="00DE42F7">
        <w:rPr>
          <w:b/>
          <w:color w:val="0070C0"/>
        </w:rPr>
        <w:t>What:</w:t>
      </w:r>
    </w:p>
    <w:p w:rsidR="00883BD8" w:rsidRPr="00C464C2" w:rsidRDefault="00883BD8" w:rsidP="00DD169B">
      <w:pPr>
        <w:pStyle w:val="NormalWeb"/>
        <w:spacing w:before="0" w:beforeAutospacing="0" w:after="0" w:afterAutospacing="0"/>
        <w:jc w:val="both"/>
      </w:pPr>
      <w:r w:rsidRPr="00C464C2">
        <w:t xml:space="preserve">This workshop is both a social and professional </w:t>
      </w:r>
      <w:r w:rsidRPr="00C464C2">
        <w:rPr>
          <w:rStyle w:val="highlight"/>
        </w:rPr>
        <w:t>event</w:t>
      </w:r>
      <w:r w:rsidRPr="00C464C2">
        <w:t xml:space="preserve">, aimed at creating an environment for learning and networking for </w:t>
      </w:r>
      <w:r w:rsidRPr="00C464C2">
        <w:rPr>
          <w:rStyle w:val="highlight"/>
        </w:rPr>
        <w:t>HDR</w:t>
      </w:r>
      <w:r w:rsidRPr="00C464C2">
        <w:t xml:space="preserve"> and early career scholars. The speakers are all at different points of their careers and will offer advice on themes of mental health, scholarship tips and how to </w:t>
      </w:r>
      <w:proofErr w:type="gramStart"/>
      <w:r w:rsidRPr="00C464C2">
        <w:t>actually submit</w:t>
      </w:r>
      <w:proofErr w:type="gramEnd"/>
      <w:r w:rsidRPr="00C464C2">
        <w:t xml:space="preserve"> your PhD. The second component of the workshop will be a </w:t>
      </w:r>
      <w:proofErr w:type="gramStart"/>
      <w:r w:rsidRPr="00C464C2">
        <w:t>3 minute</w:t>
      </w:r>
      <w:proofErr w:type="gramEnd"/>
      <w:r w:rsidRPr="00C464C2">
        <w:t xml:space="preserve"> thesis delivery followed by a discussion allowing your peers to get to know your research ideas and offer feedback. Finally, the </w:t>
      </w:r>
      <w:r w:rsidRPr="00C464C2">
        <w:rPr>
          <w:rStyle w:val="highlight"/>
        </w:rPr>
        <w:t>event</w:t>
      </w:r>
      <w:r w:rsidRPr="00C464C2">
        <w:t xml:space="preserve"> will finish with drinks and dinner at a nearby restaurant. This </w:t>
      </w:r>
      <w:r w:rsidRPr="00C464C2">
        <w:rPr>
          <w:rStyle w:val="highlight"/>
        </w:rPr>
        <w:t>event</w:t>
      </w:r>
      <w:r w:rsidRPr="00C464C2">
        <w:t xml:space="preserve"> is open to all early career academics and </w:t>
      </w:r>
      <w:r w:rsidRPr="00C464C2">
        <w:rPr>
          <w:rStyle w:val="highlight"/>
        </w:rPr>
        <w:t>HDR</w:t>
      </w:r>
      <w:r w:rsidRPr="00C464C2">
        <w:t xml:space="preserve"> students attending the AASR conference. We hope to see you there!</w:t>
      </w:r>
    </w:p>
    <w:p w:rsidR="00883BD8" w:rsidRDefault="00883BD8" w:rsidP="00883BD8">
      <w:pPr>
        <w:pStyle w:val="NormalWeb"/>
        <w:spacing w:before="0" w:beforeAutospacing="0" w:after="0" w:afterAutospacing="0"/>
        <w:jc w:val="both"/>
      </w:pPr>
    </w:p>
    <w:p w:rsidR="00DE42F7" w:rsidRPr="00DE42F7" w:rsidRDefault="00CA3C65" w:rsidP="00883BD8">
      <w:pPr>
        <w:pStyle w:val="NormalWeb"/>
        <w:spacing w:before="0" w:beforeAutospacing="0" w:after="0" w:afterAutospacing="0"/>
        <w:jc w:val="both"/>
        <w:rPr>
          <w:b/>
          <w:color w:val="0070C0"/>
        </w:rPr>
      </w:pPr>
      <w:r w:rsidRPr="00DE42F7">
        <w:rPr>
          <w:b/>
          <w:color w:val="0070C0"/>
        </w:rPr>
        <w:t>Where:</w:t>
      </w:r>
      <w:r w:rsidR="00DE42F7" w:rsidRPr="00DE42F7">
        <w:rPr>
          <w:b/>
          <w:color w:val="0070C0"/>
        </w:rPr>
        <w:t xml:space="preserve"> </w:t>
      </w:r>
    </w:p>
    <w:p w:rsidR="00CA3C65" w:rsidRDefault="00DD169B" w:rsidP="00883BD8">
      <w:pPr>
        <w:pStyle w:val="NormalWeb"/>
        <w:spacing w:before="0" w:beforeAutospacing="0" w:after="0" w:afterAutospacing="0"/>
        <w:jc w:val="both"/>
      </w:pPr>
      <w:r>
        <w:t>Room X301, 3</w:t>
      </w:r>
      <w:r w:rsidRPr="00DD169B">
        <w:rPr>
          <w:vertAlign w:val="superscript"/>
        </w:rPr>
        <w:t>rd</w:t>
      </w:r>
      <w:r>
        <w:t xml:space="preserve"> Floor, </w:t>
      </w:r>
      <w:proofErr w:type="spellStart"/>
      <w:r>
        <w:t>NeWspace</w:t>
      </w:r>
      <w:proofErr w:type="spellEnd"/>
      <w:r>
        <w:t xml:space="preserve"> City Campus, University of Newcastle</w:t>
      </w:r>
    </w:p>
    <w:p w:rsidR="00C464C2" w:rsidRDefault="00C464C2" w:rsidP="00C464C2">
      <w:pPr>
        <w:pStyle w:val="NormalWeb"/>
        <w:spacing w:before="0" w:beforeAutospacing="0" w:after="0" w:afterAutospacing="0"/>
      </w:pPr>
    </w:p>
    <w:p w:rsidR="00C464C2" w:rsidRPr="00DE42F7" w:rsidRDefault="00CA3C65" w:rsidP="00C464C2">
      <w:pPr>
        <w:pStyle w:val="NormalWeb"/>
        <w:spacing w:before="0" w:beforeAutospacing="0" w:after="0" w:afterAutospacing="0"/>
        <w:rPr>
          <w:b/>
          <w:color w:val="0070C0"/>
        </w:rPr>
      </w:pPr>
      <w:r w:rsidRPr="00DE42F7">
        <w:rPr>
          <w:b/>
          <w:color w:val="0070C0"/>
        </w:rPr>
        <w:t>When:</w:t>
      </w:r>
    </w:p>
    <w:p w:rsidR="00B511C6" w:rsidRPr="00B511C6" w:rsidRDefault="00C464C2" w:rsidP="0029112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511C6">
        <w:rPr>
          <w:b/>
        </w:rPr>
        <w:t>2:00</w:t>
      </w:r>
      <w:r w:rsidR="00DE42F7" w:rsidRPr="00B511C6">
        <w:rPr>
          <w:b/>
        </w:rPr>
        <w:t xml:space="preserve"> </w:t>
      </w:r>
      <w:r w:rsidRPr="00B511C6">
        <w:rPr>
          <w:b/>
        </w:rPr>
        <w:t>-</w:t>
      </w:r>
      <w:r w:rsidR="00DE42F7" w:rsidRPr="00B511C6">
        <w:rPr>
          <w:b/>
        </w:rPr>
        <w:t xml:space="preserve"> </w:t>
      </w:r>
      <w:r w:rsidRPr="00B511C6">
        <w:rPr>
          <w:b/>
        </w:rPr>
        <w:t>2:30</w:t>
      </w:r>
      <w:r w:rsidRPr="00291127">
        <w:t xml:space="preserve"> </w:t>
      </w:r>
      <w:r w:rsidR="00DE42F7" w:rsidRPr="00291127">
        <w:t>–</w:t>
      </w:r>
      <w:r w:rsidRPr="00291127">
        <w:t xml:space="preserve"> </w:t>
      </w:r>
      <w:r w:rsidR="00DE42F7" w:rsidRPr="00291127">
        <w:t>Dr Zoe Alderton</w:t>
      </w:r>
      <w:r w:rsidR="00291127" w:rsidRPr="00291127">
        <w:t xml:space="preserve">: </w:t>
      </w:r>
      <w:r w:rsidR="00291127" w:rsidRPr="00291127">
        <w:rPr>
          <w:sz w:val="20"/>
          <w:szCs w:val="20"/>
        </w:rPr>
        <w:t>(School of Economics, University of Sydney) will provide constructive solutions to common mental health and motivation problems faced by HDR students - based on the upcoming guide book </w:t>
      </w:r>
      <w:r w:rsidR="00291127" w:rsidRPr="00291127">
        <w:rPr>
          <w:i/>
          <w:iCs/>
          <w:sz w:val="20"/>
          <w:szCs w:val="20"/>
        </w:rPr>
        <w:t>The Way of the Scholar</w:t>
      </w:r>
      <w:r w:rsidR="00291127" w:rsidRPr="00291127">
        <w:rPr>
          <w:sz w:val="20"/>
          <w:szCs w:val="20"/>
        </w:rPr>
        <w:t>. Audience members will also get a chance to discuss their thoughts in a safe and supportive environment.</w:t>
      </w:r>
    </w:p>
    <w:p w:rsidR="00C464C2" w:rsidRPr="00291127" w:rsidRDefault="00C464C2" w:rsidP="00C464C2">
      <w:pPr>
        <w:pStyle w:val="NormalWeb"/>
        <w:spacing w:before="0" w:beforeAutospacing="0" w:after="0" w:afterAutospacing="0"/>
      </w:pPr>
      <w:r w:rsidRPr="00B511C6">
        <w:rPr>
          <w:b/>
        </w:rPr>
        <w:t>2:30</w:t>
      </w:r>
      <w:r w:rsidR="00DE42F7" w:rsidRPr="00B511C6">
        <w:rPr>
          <w:b/>
        </w:rPr>
        <w:t xml:space="preserve"> </w:t>
      </w:r>
      <w:r w:rsidRPr="00B511C6">
        <w:rPr>
          <w:b/>
        </w:rPr>
        <w:t>-</w:t>
      </w:r>
      <w:r w:rsidR="00DE42F7" w:rsidRPr="00B511C6">
        <w:rPr>
          <w:b/>
        </w:rPr>
        <w:t xml:space="preserve"> </w:t>
      </w:r>
      <w:r w:rsidRPr="00B511C6">
        <w:rPr>
          <w:b/>
        </w:rPr>
        <w:t>3</w:t>
      </w:r>
      <w:r w:rsidR="00DE42F7" w:rsidRPr="00B511C6">
        <w:rPr>
          <w:b/>
        </w:rPr>
        <w:t>:00</w:t>
      </w:r>
      <w:r w:rsidR="00DE42F7" w:rsidRPr="00291127">
        <w:t xml:space="preserve"> – Dr Christopher Hartney</w:t>
      </w:r>
      <w:r w:rsidR="00B511C6">
        <w:t xml:space="preserve">: </w:t>
      </w:r>
      <w:r w:rsidR="00B511C6" w:rsidRPr="00B511C6">
        <w:rPr>
          <w:sz w:val="20"/>
          <w:szCs w:val="20"/>
        </w:rPr>
        <w:t>(University of Sydney) will examine strategies I have used (and some of my failures) as a supervisor helping students remain aware of the psychological damage that can come from undertaking research with violent and confronting content.   </w:t>
      </w:r>
    </w:p>
    <w:p w:rsidR="00C464C2" w:rsidRPr="00291127" w:rsidRDefault="00C464C2" w:rsidP="00C464C2">
      <w:pPr>
        <w:pStyle w:val="NormalWeb"/>
        <w:spacing w:before="0" w:beforeAutospacing="0" w:after="0" w:afterAutospacing="0"/>
      </w:pPr>
      <w:r w:rsidRPr="00B511C6">
        <w:rPr>
          <w:b/>
        </w:rPr>
        <w:t>3:00</w:t>
      </w:r>
      <w:r w:rsidR="00DE42F7" w:rsidRPr="00B511C6">
        <w:rPr>
          <w:b/>
        </w:rPr>
        <w:t xml:space="preserve"> </w:t>
      </w:r>
      <w:r w:rsidRPr="00B511C6">
        <w:rPr>
          <w:b/>
        </w:rPr>
        <w:t>-</w:t>
      </w:r>
      <w:r w:rsidR="00DE42F7" w:rsidRPr="00B511C6">
        <w:rPr>
          <w:b/>
        </w:rPr>
        <w:t xml:space="preserve"> </w:t>
      </w:r>
      <w:r w:rsidRPr="00B511C6">
        <w:rPr>
          <w:b/>
        </w:rPr>
        <w:t>3:30</w:t>
      </w:r>
      <w:r w:rsidR="00DE42F7" w:rsidRPr="00291127">
        <w:t xml:space="preserve"> – </w:t>
      </w:r>
      <w:r w:rsidRPr="00291127">
        <w:t>Snacks/Break</w:t>
      </w:r>
    </w:p>
    <w:p w:rsidR="00B511C6" w:rsidRDefault="00C464C2" w:rsidP="00C464C2">
      <w:pPr>
        <w:pStyle w:val="NormalWeb"/>
        <w:spacing w:before="0" w:beforeAutospacing="0" w:after="0" w:afterAutospacing="0"/>
      </w:pPr>
      <w:r w:rsidRPr="00B511C6">
        <w:rPr>
          <w:b/>
        </w:rPr>
        <w:t>3:30</w:t>
      </w:r>
      <w:r w:rsidR="00DE42F7" w:rsidRPr="00B511C6">
        <w:rPr>
          <w:b/>
        </w:rPr>
        <w:t xml:space="preserve"> </w:t>
      </w:r>
      <w:r w:rsidRPr="00B511C6">
        <w:rPr>
          <w:b/>
        </w:rPr>
        <w:t>-</w:t>
      </w:r>
      <w:r w:rsidR="00DE42F7" w:rsidRPr="00B511C6">
        <w:rPr>
          <w:b/>
        </w:rPr>
        <w:t xml:space="preserve"> </w:t>
      </w:r>
      <w:r w:rsidRPr="00B511C6">
        <w:rPr>
          <w:b/>
        </w:rPr>
        <w:t>4:00</w:t>
      </w:r>
      <w:r w:rsidRPr="00291127">
        <w:t xml:space="preserve"> </w:t>
      </w:r>
      <w:r w:rsidR="00DE42F7" w:rsidRPr="00291127">
        <w:t>–</w:t>
      </w:r>
      <w:r w:rsidRPr="00291127">
        <w:t xml:space="preserve"> </w:t>
      </w:r>
      <w:r w:rsidR="00DE42F7" w:rsidRPr="00291127">
        <w:t>Dan Towers</w:t>
      </w:r>
      <w:r w:rsidR="00B511C6">
        <w:t xml:space="preserve">: </w:t>
      </w:r>
      <w:r w:rsidR="00B511C6" w:rsidRPr="00B511C6">
        <w:rPr>
          <w:sz w:val="20"/>
          <w:szCs w:val="20"/>
        </w:rPr>
        <w:t>(PhD Candidate, University of Sydney) will explore submitting your thesis and some handy tips on making the most of your PhD.</w:t>
      </w:r>
    </w:p>
    <w:p w:rsidR="00B511C6" w:rsidRDefault="00C464C2" w:rsidP="00C464C2">
      <w:pPr>
        <w:pStyle w:val="NormalWeb"/>
        <w:spacing w:before="0" w:beforeAutospacing="0" w:after="0" w:afterAutospacing="0"/>
      </w:pPr>
      <w:r w:rsidRPr="00B511C6">
        <w:rPr>
          <w:b/>
        </w:rPr>
        <w:t>4:00 - 5:00</w:t>
      </w:r>
      <w:r w:rsidR="00DE42F7" w:rsidRPr="00291127">
        <w:t xml:space="preserve"> – </w:t>
      </w:r>
      <w:r w:rsidRPr="00291127">
        <w:t xml:space="preserve">3minute Thesis workshop </w:t>
      </w:r>
    </w:p>
    <w:p w:rsidR="00C464C2" w:rsidRPr="00291127" w:rsidRDefault="00C464C2" w:rsidP="00C464C2">
      <w:pPr>
        <w:pStyle w:val="NormalWeb"/>
        <w:spacing w:before="0" w:beforeAutospacing="0" w:after="0" w:afterAutospacing="0"/>
      </w:pPr>
      <w:r w:rsidRPr="00B511C6">
        <w:rPr>
          <w:b/>
        </w:rPr>
        <w:t>5:00 - 6:</w:t>
      </w:r>
      <w:r w:rsidR="00DD169B" w:rsidRPr="00B511C6">
        <w:rPr>
          <w:b/>
        </w:rPr>
        <w:t>30</w:t>
      </w:r>
      <w:r w:rsidRPr="00291127">
        <w:t xml:space="preserve"> </w:t>
      </w:r>
      <w:r w:rsidR="00883BD8" w:rsidRPr="00291127">
        <w:t>–</w:t>
      </w:r>
      <w:r w:rsidRPr="00291127">
        <w:t xml:space="preserve"> </w:t>
      </w:r>
      <w:r w:rsidR="00883BD8" w:rsidRPr="00291127">
        <w:t xml:space="preserve">Dinner and drinks at </w:t>
      </w:r>
      <w:r w:rsidR="007752CF" w:rsidRPr="00B511C6">
        <w:rPr>
          <w:u w:val="single"/>
        </w:rPr>
        <w:t xml:space="preserve">Finnigan’s Jamaican </w:t>
      </w:r>
      <w:r w:rsidR="00DD169B" w:rsidRPr="00B511C6">
        <w:rPr>
          <w:u w:val="single"/>
        </w:rPr>
        <w:t xml:space="preserve">Hotel </w:t>
      </w:r>
      <w:r w:rsidR="00DD169B" w:rsidRPr="00291127">
        <w:t>(</w:t>
      </w:r>
      <w:r w:rsidR="00DD169B" w:rsidRPr="00291127">
        <w:rPr>
          <w:noProof/>
        </w:rPr>
        <w:t xml:space="preserve">Vg </w:t>
      </w:r>
      <w:r w:rsidR="00DD169B" w:rsidRPr="00291127">
        <w:t>&amp; GF available)</w:t>
      </w:r>
    </w:p>
    <w:p w:rsidR="004D3B51" w:rsidRDefault="004D3B51" w:rsidP="00DE42F7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A008C" wp14:editId="31B3BB00">
                <wp:simplePos x="0" y="0"/>
                <wp:positionH relativeFrom="leftMargin">
                  <wp:align>right</wp:align>
                </wp:positionH>
                <wp:positionV relativeFrom="paragraph">
                  <wp:posOffset>148590</wp:posOffset>
                </wp:positionV>
                <wp:extent cx="152400" cy="88900"/>
                <wp:effectExtent l="0" t="19050" r="3810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8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48F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39.2pt;margin-top:11.7pt;width:12pt;height:7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" adj="15300" fillcolor="#0f6fc6 [3204]" strokecolor="#073662 [1604]" strokeweight="1pt">
                <w10:wrap anchorx="margin"/>
              </v:shape>
            </w:pict>
          </mc:Fallback>
        </mc:AlternateContent>
      </w:r>
    </w:p>
    <w:p w:rsidR="00DD169B" w:rsidRDefault="00DD169B" w:rsidP="00DE42F7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170815</wp:posOffset>
                </wp:positionV>
                <wp:extent cx="152400" cy="88900"/>
                <wp:effectExtent l="0" t="19050" r="38100" b="444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8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99A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39.2pt;margin-top:13.45pt;width:12pt;height:7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" adj="15300" fillcolor="#0f6fc6 [3204]" strokecolor="#073662 [1604]" strokeweight="1pt">
                <w10:wrap anchorx="margin"/>
              </v:shape>
            </w:pict>
          </mc:Fallback>
        </mc:AlternateContent>
      </w:r>
      <w:r w:rsidR="004D3B51">
        <w:rPr>
          <w:sz w:val="20"/>
          <w:szCs w:val="20"/>
        </w:rPr>
        <w:t>Please signup when registering for the conference.</w:t>
      </w:r>
      <w:bookmarkStart w:id="0" w:name="_GoBack"/>
      <w:bookmarkEnd w:id="0"/>
    </w:p>
    <w:p w:rsidR="00DD169B" w:rsidRPr="00DD169B" w:rsidRDefault="00DD169B" w:rsidP="00DE42F7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D169B">
        <w:rPr>
          <w:sz w:val="20"/>
          <w:szCs w:val="20"/>
        </w:rPr>
        <w:t>Any Questions please contact AASR HDR Rep Tara BM Smith (tsmi5200@uni.sydney.edu.au)</w:t>
      </w:r>
      <w:r>
        <w:rPr>
          <w:sz w:val="20"/>
          <w:szCs w:val="20"/>
        </w:rPr>
        <w:t>.</w:t>
      </w:r>
    </w:p>
    <w:sectPr w:rsidR="00DD169B" w:rsidRPr="00DD169B" w:rsidSect="00DE42F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C2"/>
    <w:rsid w:val="00291127"/>
    <w:rsid w:val="00333A92"/>
    <w:rsid w:val="004D3B51"/>
    <w:rsid w:val="007752CF"/>
    <w:rsid w:val="00883BD8"/>
    <w:rsid w:val="00B511C6"/>
    <w:rsid w:val="00BF1FBA"/>
    <w:rsid w:val="00C464C2"/>
    <w:rsid w:val="00CA3C65"/>
    <w:rsid w:val="00DD169B"/>
    <w:rsid w:val="00D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5977"/>
  <w15:chartTrackingRefBased/>
  <w15:docId w15:val="{129A4B87-2B20-4252-874A-BAF6A43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ighlight">
    <w:name w:val="highlight"/>
    <w:basedOn w:val="DefaultParagraphFont"/>
    <w:rsid w:val="00C464C2"/>
  </w:style>
  <w:style w:type="character" w:styleId="Hyperlink">
    <w:name w:val="Hyperlink"/>
    <w:basedOn w:val="DefaultParagraphFont"/>
    <w:uiPriority w:val="99"/>
    <w:unhideWhenUsed/>
    <w:rsid w:val="00DD169B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6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Smith</dc:creator>
  <cp:keywords/>
  <dc:description/>
  <cp:lastModifiedBy>Tara Smith</cp:lastModifiedBy>
  <cp:revision>5</cp:revision>
  <dcterms:created xsi:type="dcterms:W3CDTF">2019-07-02T06:07:00Z</dcterms:created>
  <dcterms:modified xsi:type="dcterms:W3CDTF">2019-08-12T11:14:00Z</dcterms:modified>
</cp:coreProperties>
</file>